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CD" w:rsidRPr="004335C5" w:rsidRDefault="000826CD" w:rsidP="000826CD">
      <w:pPr>
        <w:autoSpaceDE w:val="0"/>
        <w:autoSpaceDN w:val="0"/>
        <w:adjustRightInd w:val="0"/>
        <w:rPr>
          <w:b/>
          <w:bCs/>
        </w:rPr>
      </w:pPr>
      <w:r w:rsidRPr="004335C5">
        <w:rPr>
          <w:b/>
          <w:bCs/>
        </w:rPr>
        <w:t xml:space="preserve">                                                                          Аннотация </w:t>
      </w:r>
    </w:p>
    <w:p w:rsidR="000826CD" w:rsidRDefault="000826CD" w:rsidP="000826C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4335C5">
        <w:rPr>
          <w:b/>
          <w:bCs/>
        </w:rPr>
        <w:t xml:space="preserve">к рабочим программам по биологии 5 – 9 класс  </w:t>
      </w:r>
    </w:p>
    <w:p w:rsidR="000826CD" w:rsidRPr="004335C5" w:rsidRDefault="000826CD" w:rsidP="000826C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УМК</w:t>
      </w:r>
      <w:r w:rsidRPr="004335C5">
        <w:rPr>
          <w:b/>
          <w:bCs/>
        </w:rPr>
        <w:t xml:space="preserve"> В.В. Пасечник   « Линия жизни»</w:t>
      </w:r>
      <w:r>
        <w:rPr>
          <w:b/>
          <w:bCs/>
        </w:rPr>
        <w:t xml:space="preserve"> ФГОС</w:t>
      </w:r>
    </w:p>
    <w:p w:rsidR="000826CD" w:rsidRPr="004335C5" w:rsidRDefault="000826CD" w:rsidP="000826CD">
      <w:pPr>
        <w:autoSpaceDE w:val="0"/>
        <w:autoSpaceDN w:val="0"/>
        <w:adjustRightInd w:val="0"/>
        <w:rPr>
          <w:b/>
          <w:bCs/>
        </w:rPr>
      </w:pP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Предлагаемая рабочая программа реализуется в учебниках по биологии для 5—9 классов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линии учебно-методических комплектов «Линия жизни» под редакцией профессора В. В. </w:t>
      </w:r>
    </w:p>
    <w:p w:rsidR="000826CD" w:rsidRDefault="000826CD" w:rsidP="000826CD">
      <w:pPr>
        <w:autoSpaceDE w:val="0"/>
        <w:autoSpaceDN w:val="0"/>
        <w:adjustRightInd w:val="0"/>
      </w:pPr>
      <w:r w:rsidRPr="004335C5">
        <w:t xml:space="preserve">Пасечника. </w:t>
      </w:r>
    </w:p>
    <w:p w:rsidR="000826CD" w:rsidRPr="004335C5" w:rsidRDefault="000826CD" w:rsidP="000826CD">
      <w:pPr>
        <w:autoSpaceDE w:val="0"/>
        <w:autoSpaceDN w:val="0"/>
        <w:adjustRightInd w:val="0"/>
      </w:pPr>
      <w:r>
        <w:t>Учебники  В.В. Пасечник  5-6 класс   - 1 час; 7 класс   - 2 часа; 8 класс   2 часа; 9 класс  2 часа  Линия жизни Издательство « Просвещение»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Рабочая программа по биологии построена на основе: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•  фундаментального ядра содержания общего образования;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•  требований к результатам освоения основной образовательной программы основного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общего образования, представленных в Федеральном государственном образовательном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стандарте основного общего образования;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•  примерной программы основного общего образования по биологии как инвариантной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(обязательной) части учебного курса;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•  программы развития и формирования универсальных учебных действий;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•  программы духовно-нравственного развития и воспитания личности.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В рабочей программе соблюдается преемственность с примерными программами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начального общего образования, в том числе и в использовании основных видов учебной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 xml:space="preserve">деятельности обучающихся. </w:t>
      </w:r>
    </w:p>
    <w:p w:rsidR="000826CD" w:rsidRPr="004335C5" w:rsidRDefault="000826CD" w:rsidP="000826CD">
      <w:pPr>
        <w:autoSpaceDE w:val="0"/>
        <w:autoSpaceDN w:val="0"/>
        <w:adjustRightInd w:val="0"/>
        <w:rPr>
          <w:b/>
          <w:bCs/>
          <w:i/>
          <w:iCs/>
        </w:rPr>
      </w:pPr>
      <w:r w:rsidRPr="004335C5">
        <w:t xml:space="preserve">  </w:t>
      </w:r>
      <w:r w:rsidRPr="004335C5">
        <w:rPr>
          <w:b/>
          <w:bCs/>
          <w:i/>
          <w:iCs/>
        </w:rPr>
        <w:t>Цели и задачи реализации и содержания предмета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Цели и задачи реализации и содержания предмета сформулированы на основе   рабочей  программы по биологии по предметной линии учебников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« Линия жизни» под редакцией В.В.Пасечника (М.: Просвещение,   2015)</w:t>
      </w:r>
    </w:p>
    <w:p w:rsidR="000826CD" w:rsidRPr="004335C5" w:rsidRDefault="000826CD" w:rsidP="000826CD">
      <w:pPr>
        <w:autoSpaceDE w:val="0"/>
        <w:autoSpaceDN w:val="0"/>
        <w:adjustRightInd w:val="0"/>
        <w:rPr>
          <w:b/>
          <w:bCs/>
          <w:i/>
          <w:iCs/>
        </w:rPr>
      </w:pPr>
      <w:r w:rsidRPr="004335C5">
        <w:rPr>
          <w:b/>
          <w:bCs/>
          <w:i/>
          <w:iCs/>
        </w:rPr>
        <w:t>Основными целями изучения биологии в основной школе являются: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экосистемной организации жизни; овладение понятийным аппаратом биологии;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 xml:space="preserve"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</w:t>
      </w:r>
      <w:r w:rsidRPr="004335C5">
        <w:lastRenderedPageBreak/>
        <w:t>среднего полного образования, а в дальнейшем и в качестве сферы своей профессиональной деятельности.</w:t>
      </w:r>
    </w:p>
    <w:p w:rsidR="000826CD" w:rsidRPr="00E80720" w:rsidRDefault="000826CD" w:rsidP="000826CD">
      <w:pPr>
        <w:autoSpaceDE w:val="0"/>
        <w:autoSpaceDN w:val="0"/>
        <w:adjustRightInd w:val="0"/>
        <w:rPr>
          <w:b/>
        </w:rPr>
      </w:pPr>
      <w:r w:rsidRPr="00E80720">
        <w:rPr>
          <w:b/>
        </w:rPr>
        <w:t>Задачи: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 xml:space="preserve"> Способствовать     учащимся овладению системой комплексных знаний о  многообразии живых организмов и принципах их классификации;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развивать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 xml:space="preserve">Создать условия для освоения учащимися знаний о живой природе и присущих ей закономерностях; 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 xml:space="preserve">способствовать учащимся овладевать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способствовать воспитанию у учащихся   позитивного ценностного отношения к живой природе, собственному здоровью и здоровью других людей; культуре  поведения в природе;</w:t>
      </w:r>
    </w:p>
    <w:p w:rsidR="000826CD" w:rsidRPr="004335C5" w:rsidRDefault="000826CD" w:rsidP="000826CD">
      <w:pPr>
        <w:autoSpaceDE w:val="0"/>
        <w:autoSpaceDN w:val="0"/>
        <w:adjustRightInd w:val="0"/>
      </w:pPr>
      <w:r w:rsidRPr="004335C5">
        <w:t>•</w:t>
      </w:r>
      <w:r w:rsidRPr="004335C5">
        <w:tab/>
        <w:t>Создать условия для формирования и дальнейшего развития  следующих ключевых компетенций: трудовой ( рынок труда, профессиограмма), учебно - познавательной, организационно - деятельностной, саморазвития, коммуникативной (эмпатии, взаимодействие со сверстниками и разными людьми), ценностно-смысловой (направленность на будущее, дальнейшее образование), личностной (развитие индивидуальности), социальной (принятие решений, ответственность, решение конфликтов, толерантность), информационной.</w:t>
      </w:r>
    </w:p>
    <w:p w:rsidR="000826CD" w:rsidRPr="004335C5" w:rsidRDefault="000826CD" w:rsidP="000826CD"/>
    <w:p w:rsidR="000F1AA1" w:rsidRDefault="000F1AA1">
      <w:bookmarkStart w:id="0" w:name="_GoBack"/>
      <w:bookmarkEnd w:id="0"/>
    </w:p>
    <w:sectPr w:rsidR="000F1AA1" w:rsidSect="004335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CD"/>
    <w:rsid w:val="000826CD"/>
    <w:rsid w:val="000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66EE-BD78-416A-B137-4CBD1303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2021-11-07T16:54:00Z</dcterms:created>
  <dcterms:modified xsi:type="dcterms:W3CDTF">2021-11-07T16:54:00Z</dcterms:modified>
</cp:coreProperties>
</file>